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0.65pt;margin-top:2.7pt;width:145.5pt;height:20pt;z-index:-251657216;mso-position-horizontal-relative:text;mso-position-vertical-relative:text;mso-width-relative:page;mso-height-relative:page">
            <v:imagedata r:id="rId6" o:title="logo"/>
          </v:shape>
        </w:pict>
      </w:r>
      <w:r w:rsidRPr="005F51C8">
        <w:rPr>
          <w:rFonts w:asciiTheme="minorHAnsi" w:hAnsiTheme="minorHAnsi" w:cstheme="minorHAnsi"/>
          <w:b/>
          <w:color w:val="000000"/>
          <w:sz w:val="36"/>
          <w:szCs w:val="36"/>
        </w:rPr>
        <w:t>Mustervertrag für eine Domain</w:t>
      </w:r>
    </w:p>
    <w:p w:rsidR="00E678E9" w:rsidRPr="002F6F8B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6F8B">
        <w:rPr>
          <w:rFonts w:asciiTheme="minorHAnsi" w:hAnsiTheme="minorHAnsi" w:cstheme="minorHAnsi"/>
          <w:color w:val="000000"/>
          <w:sz w:val="28"/>
          <w:szCs w:val="28"/>
        </w:rPr>
        <w:t>Projektmensa übernimmt keine Haftung!</w:t>
      </w: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hAnsiTheme="minorHAnsi" w:cstheme="minorHAnsi"/>
          <w:b/>
          <w:sz w:val="24"/>
          <w:szCs w:val="24"/>
        </w:rPr>
      </w:pPr>
      <w:r w:rsidRPr="005F51C8">
        <w:rPr>
          <w:rFonts w:asciiTheme="minorHAnsi" w:eastAsia="Arial" w:hAnsiTheme="minorHAnsi" w:cstheme="minorHAnsi"/>
          <w:b/>
          <w:sz w:val="24"/>
          <w:szCs w:val="24"/>
        </w:rPr>
        <w:t>Zwischen</w:t>
      </w:r>
    </w:p>
    <w:p w:rsidR="00E678E9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E678E9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5F51C8">
        <w:rPr>
          <w:rFonts w:asciiTheme="minorHAnsi" w:hAnsiTheme="minorHAnsi" w:cstheme="minorHAnsi"/>
          <w:color w:val="000000"/>
          <w:sz w:val="24"/>
          <w:szCs w:val="24"/>
        </w:rPr>
        <w:t>Vorname Name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E678E9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5F51C8">
        <w:rPr>
          <w:rFonts w:asciiTheme="minorHAnsi" w:hAnsiTheme="minorHAnsi" w:cstheme="minorHAnsi"/>
          <w:color w:val="000000"/>
          <w:sz w:val="24"/>
          <w:szCs w:val="24"/>
        </w:rPr>
        <w:t>Straße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E678E9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5F51C8">
        <w:rPr>
          <w:rFonts w:asciiTheme="minorHAnsi" w:hAnsiTheme="minorHAnsi" w:cstheme="minorHAnsi"/>
          <w:color w:val="000000"/>
          <w:sz w:val="24"/>
          <w:szCs w:val="24"/>
        </w:rPr>
        <w:t>PLZ Ort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5F51C8">
        <w:rPr>
          <w:rFonts w:asciiTheme="minorHAnsi" w:hAnsiTheme="minorHAnsi" w:cstheme="minorHAnsi"/>
          <w:color w:val="000000"/>
          <w:sz w:val="24"/>
          <w:szCs w:val="24"/>
        </w:rPr>
        <w:t xml:space="preserve">- nachfolgend „Verkäufer“ genannt – </w:t>
      </w:r>
    </w:p>
    <w:p w:rsidR="00E678E9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E678E9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E678E9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5F51C8">
        <w:rPr>
          <w:rFonts w:asciiTheme="minorHAnsi" w:hAnsiTheme="minorHAnsi" w:cstheme="minorHAnsi"/>
          <w:color w:val="000000"/>
          <w:sz w:val="24"/>
          <w:szCs w:val="24"/>
        </w:rPr>
        <w:t>Vorname Name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E678E9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5F51C8">
        <w:rPr>
          <w:rFonts w:asciiTheme="minorHAnsi" w:hAnsiTheme="minorHAnsi" w:cstheme="minorHAnsi"/>
          <w:color w:val="000000"/>
          <w:sz w:val="24"/>
          <w:szCs w:val="24"/>
        </w:rPr>
        <w:t>Straße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E678E9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5F51C8">
        <w:rPr>
          <w:rFonts w:asciiTheme="minorHAnsi" w:hAnsiTheme="minorHAnsi" w:cstheme="minorHAnsi"/>
          <w:color w:val="000000"/>
          <w:sz w:val="24"/>
          <w:szCs w:val="24"/>
        </w:rPr>
        <w:t>PLZ Ort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E678E9" w:rsidRPr="005F51C8" w:rsidRDefault="00E678E9" w:rsidP="00E67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F51C8">
        <w:rPr>
          <w:rFonts w:asciiTheme="minorHAnsi" w:hAnsiTheme="minorHAnsi" w:cstheme="minorHAnsi"/>
          <w:color w:val="000000"/>
          <w:sz w:val="24"/>
          <w:szCs w:val="24"/>
        </w:rPr>
        <w:t xml:space="preserve">- nachfolgend „Käufer“ genannt - </w:t>
      </w:r>
    </w:p>
    <w:p w:rsidR="00E678E9" w:rsidRDefault="00E678E9" w:rsidP="00E678E9">
      <w:pPr>
        <w:rPr>
          <w:rFonts w:ascii="Arial" w:eastAsia="Arial" w:hAnsi="Arial" w:cs="Arial"/>
        </w:rPr>
      </w:pP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11" w:lineRule="exact"/>
        <w:rPr>
          <w:rFonts w:asciiTheme="minorHAnsi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wird folgender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F51C8">
        <w:rPr>
          <w:rFonts w:asciiTheme="minorHAnsi" w:eastAsia="Arial" w:hAnsiTheme="minorHAnsi" w:cstheme="minorHAnsi"/>
          <w:sz w:val="24"/>
          <w:szCs w:val="24"/>
        </w:rPr>
        <w:t>KAUFVERTRAG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F51C8">
        <w:rPr>
          <w:rFonts w:asciiTheme="minorHAnsi" w:eastAsia="Arial" w:hAnsiTheme="minorHAnsi" w:cstheme="minorHAnsi"/>
          <w:sz w:val="24"/>
          <w:szCs w:val="24"/>
        </w:rPr>
        <w:t>über die Internet-Domain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F51C8">
        <w:rPr>
          <w:rFonts w:asciiTheme="minorHAnsi" w:eastAsia="Arial" w:hAnsiTheme="minorHAnsi" w:cstheme="minorHAnsi"/>
          <w:sz w:val="24"/>
          <w:szCs w:val="24"/>
        </w:rPr>
        <w:t>geschlossen.</w:t>
      </w: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Pr="008F66A3" w:rsidRDefault="00E678E9" w:rsidP="00E678E9">
      <w:pPr>
        <w:rPr>
          <w:rFonts w:asciiTheme="minorHAnsi" w:hAnsiTheme="minorHAnsi" w:cstheme="minorHAnsi"/>
          <w:b/>
          <w:sz w:val="24"/>
          <w:szCs w:val="24"/>
        </w:rPr>
      </w:pPr>
      <w:r w:rsidRPr="008F66A3">
        <w:rPr>
          <w:rFonts w:asciiTheme="minorHAnsi" w:eastAsia="Arial" w:hAnsiTheme="minorHAnsi" w:cstheme="minorHAnsi"/>
          <w:b/>
          <w:sz w:val="24"/>
          <w:szCs w:val="24"/>
        </w:rPr>
        <w:t>§ 1 Kaufgegenstand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2F6F8B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Kaufgegenstand ist die Domain______________________. Der Verkäufer verpflichtet</w:t>
      </w:r>
    </w:p>
    <w:p w:rsidR="00E678E9" w:rsidRPr="005F51C8" w:rsidRDefault="00E678E9" w:rsidP="002F6F8B">
      <w:pPr>
        <w:spacing w:line="76" w:lineRule="exact"/>
        <w:rPr>
          <w:rFonts w:asciiTheme="minorHAnsi" w:hAnsiTheme="minorHAnsi" w:cstheme="minorHAnsi"/>
          <w:sz w:val="24"/>
          <w:szCs w:val="24"/>
        </w:rPr>
      </w:pPr>
    </w:p>
    <w:p w:rsidR="00E678E9" w:rsidRDefault="00E678E9" w:rsidP="002F6F8B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sich, bis spätestens ________ alles zu veranlassen, w</w:t>
      </w:r>
      <w:r w:rsidR="002F6F8B">
        <w:rPr>
          <w:rFonts w:asciiTheme="minorHAnsi" w:eastAsia="Arial" w:hAnsiTheme="minorHAnsi" w:cstheme="minorHAnsi"/>
          <w:sz w:val="24"/>
          <w:szCs w:val="24"/>
        </w:rPr>
        <w:t>as seinerseits für eine Übertra</w:t>
      </w:r>
      <w:r w:rsidRPr="005F51C8">
        <w:rPr>
          <w:rFonts w:asciiTheme="minorHAnsi" w:eastAsia="Arial" w:hAnsiTheme="minorHAnsi" w:cstheme="minorHAnsi"/>
          <w:sz w:val="24"/>
          <w:szCs w:val="24"/>
        </w:rPr>
        <w:t>gung der Domain auf den Käufer erforderlich ist.</w:t>
      </w:r>
    </w:p>
    <w:p w:rsidR="00E678E9" w:rsidRDefault="00E678E9" w:rsidP="00E678E9">
      <w:pPr>
        <w:rPr>
          <w:rFonts w:asciiTheme="minorHAnsi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Pr="008F66A3" w:rsidRDefault="00E678E9" w:rsidP="00E678E9">
      <w:pPr>
        <w:rPr>
          <w:rFonts w:asciiTheme="minorHAnsi" w:hAnsiTheme="minorHAnsi" w:cstheme="minorHAnsi"/>
          <w:b/>
          <w:sz w:val="24"/>
          <w:szCs w:val="24"/>
        </w:rPr>
      </w:pPr>
      <w:r w:rsidRPr="008F66A3">
        <w:rPr>
          <w:rFonts w:asciiTheme="minorHAnsi" w:eastAsia="Arial" w:hAnsiTheme="minorHAnsi" w:cstheme="minorHAnsi"/>
          <w:b/>
          <w:sz w:val="24"/>
          <w:szCs w:val="24"/>
        </w:rPr>
        <w:lastRenderedPageBreak/>
        <w:t>§ 2 Kaufpreis, Nebenkosten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Der Kaufpreis beträgt EUR _________ zuzüglich der gesetzlichen Umsatzsteuer, also</w:t>
      </w:r>
    </w:p>
    <w:p w:rsidR="00E678E9" w:rsidRPr="005F51C8" w:rsidRDefault="00E678E9" w:rsidP="00E678E9">
      <w:pPr>
        <w:spacing w:line="76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tabs>
          <w:tab w:val="left" w:pos="1260"/>
          <w:tab w:val="left" w:pos="2020"/>
          <w:tab w:val="left" w:pos="7180"/>
          <w:tab w:val="left" w:pos="7700"/>
        </w:tabs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insgesamt</w:t>
      </w:r>
      <w:r w:rsidRPr="005F51C8">
        <w:rPr>
          <w:rFonts w:asciiTheme="minorHAnsi" w:eastAsia="Arial" w:hAnsiTheme="minorHAnsi" w:cstheme="minorHAnsi"/>
          <w:sz w:val="24"/>
          <w:szCs w:val="24"/>
        </w:rPr>
        <w:tab/>
        <w:t>EUR</w:t>
      </w:r>
      <w:r w:rsidRPr="005F51C8">
        <w:rPr>
          <w:rFonts w:asciiTheme="minorHAnsi" w:eastAsia="Arial" w:hAnsiTheme="minorHAnsi" w:cstheme="minorHAnsi"/>
          <w:sz w:val="24"/>
          <w:szCs w:val="24"/>
        </w:rPr>
        <w:tab/>
        <w:t>________________________________________</w:t>
      </w:r>
      <w:r w:rsidRPr="005F51C8">
        <w:rPr>
          <w:rFonts w:asciiTheme="minorHAnsi" w:eastAsia="Arial" w:hAnsiTheme="minorHAnsi" w:cstheme="minorHAnsi"/>
          <w:sz w:val="24"/>
          <w:szCs w:val="24"/>
        </w:rPr>
        <w:tab/>
        <w:t>(in</w:t>
      </w:r>
      <w:r w:rsidRPr="005F51C8">
        <w:rPr>
          <w:rFonts w:asciiTheme="minorHAnsi" w:eastAsia="Arial" w:hAnsiTheme="minorHAnsi" w:cstheme="minorHAnsi"/>
          <w:sz w:val="24"/>
          <w:szCs w:val="24"/>
        </w:rPr>
        <w:tab/>
        <w:t>Worten:</w:t>
      </w:r>
    </w:p>
    <w:p w:rsidR="00E678E9" w:rsidRPr="005F51C8" w:rsidRDefault="00E678E9" w:rsidP="00E678E9">
      <w:pPr>
        <w:spacing w:line="76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____________________________________________________________________).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EUR ________ sind bis _________ als Anzahlung fällig. Der Restbetrag in Höhe von</w:t>
      </w:r>
    </w:p>
    <w:p w:rsidR="00E678E9" w:rsidRPr="005F51C8" w:rsidRDefault="00E678E9" w:rsidP="00E678E9">
      <w:pPr>
        <w:spacing w:line="76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EUR ________ist 10 Tage nach erfolgreicher Übertragung der Domain auf den Käufer</w:t>
      </w:r>
    </w:p>
    <w:p w:rsidR="00E678E9" w:rsidRPr="005F51C8" w:rsidRDefault="00E678E9" w:rsidP="00E678E9">
      <w:pPr>
        <w:spacing w:line="76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fällig.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30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Die Übertragung gilt als erfolgreich, sobald der Käufer in der WHOIS-Datenbank der entsprechenden Vergabestelle (z.B. denic.de, nic.at, switch.ch) als Inhaber der Domain eingetragen worden ist.</w:t>
      </w:r>
    </w:p>
    <w:p w:rsidR="00E678E9" w:rsidRPr="005F51C8" w:rsidRDefault="00E678E9" w:rsidP="00E678E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31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 xml:space="preserve">Mögliche Nebenkosten seitens des Providers des Verkäufers gehen zu Lasten des Verkäufers. Mögliche Nebenkosten seitens des Providers des Käufers gehen zu </w:t>
      </w:r>
      <w:r w:rsidR="002F6F8B">
        <w:rPr>
          <w:rFonts w:asciiTheme="minorHAnsi" w:eastAsia="Arial" w:hAnsiTheme="minorHAnsi" w:cstheme="minorHAnsi"/>
          <w:sz w:val="24"/>
          <w:szCs w:val="24"/>
        </w:rPr>
        <w:t>Las</w:t>
      </w:r>
      <w:r w:rsidRPr="005F51C8">
        <w:rPr>
          <w:rFonts w:asciiTheme="minorHAnsi" w:eastAsia="Arial" w:hAnsiTheme="minorHAnsi" w:cstheme="minorHAnsi"/>
          <w:sz w:val="24"/>
          <w:szCs w:val="24"/>
        </w:rPr>
        <w:t>ten des Käufers.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4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8F66A3" w:rsidRDefault="00E678E9" w:rsidP="00E678E9">
      <w:pPr>
        <w:rPr>
          <w:rFonts w:asciiTheme="minorHAnsi" w:hAnsiTheme="minorHAnsi" w:cstheme="minorHAnsi"/>
          <w:b/>
          <w:sz w:val="24"/>
          <w:szCs w:val="24"/>
        </w:rPr>
      </w:pPr>
      <w:r w:rsidRPr="008F66A3">
        <w:rPr>
          <w:rFonts w:asciiTheme="minorHAnsi" w:eastAsia="Arial" w:hAnsiTheme="minorHAnsi" w:cstheme="minorHAnsi"/>
          <w:b/>
          <w:sz w:val="24"/>
          <w:szCs w:val="24"/>
        </w:rPr>
        <w:t>§ 3 Mitwirkungspflichten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49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Der Käufer verpflichtet sich, allen für die Übertragun</w:t>
      </w:r>
      <w:r w:rsidR="002F6F8B">
        <w:rPr>
          <w:rFonts w:asciiTheme="minorHAnsi" w:eastAsia="Arial" w:hAnsiTheme="minorHAnsi" w:cstheme="minorHAnsi"/>
          <w:sz w:val="24"/>
          <w:szCs w:val="24"/>
        </w:rPr>
        <w:t>g der Domain erforderlichen Mit</w:t>
      </w:r>
      <w:r w:rsidRPr="005F51C8">
        <w:rPr>
          <w:rFonts w:asciiTheme="minorHAnsi" w:eastAsia="Arial" w:hAnsiTheme="minorHAnsi" w:cstheme="minorHAnsi"/>
          <w:sz w:val="24"/>
          <w:szCs w:val="24"/>
        </w:rPr>
        <w:t>wirkungshandlungen nachzukommen.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79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8F66A3" w:rsidRDefault="00E678E9" w:rsidP="00E678E9">
      <w:pPr>
        <w:rPr>
          <w:rFonts w:asciiTheme="minorHAnsi" w:hAnsiTheme="minorHAnsi" w:cstheme="minorHAnsi"/>
          <w:b/>
          <w:sz w:val="24"/>
          <w:szCs w:val="24"/>
        </w:rPr>
      </w:pPr>
      <w:r w:rsidRPr="008F66A3">
        <w:rPr>
          <w:rFonts w:asciiTheme="minorHAnsi" w:eastAsia="Arial" w:hAnsiTheme="minorHAnsi" w:cstheme="minorHAnsi"/>
          <w:b/>
          <w:sz w:val="24"/>
          <w:szCs w:val="24"/>
        </w:rPr>
        <w:t>§ 4 Gewährleistungsausschluss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Der Verkäufer sichert zu, dass er Inhaber der Domain _______________________ ist.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24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Weiterhin sichert er zu, dass ihm bislang weder Abmahnungen zugegangen oder einstweilige Verfügungen bzw. sonstige gerichtliche Entscheidungen in Bezug auf den Domainnamen zugestellt worden sind; noch er von einem solchen bevorstehenden Vorgehen positive Kenntnis hat.</w:t>
      </w:r>
    </w:p>
    <w:p w:rsidR="00E678E9" w:rsidRPr="005F51C8" w:rsidRDefault="00E678E9" w:rsidP="00E678E9">
      <w:pPr>
        <w:spacing w:line="278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49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Eine sonstige Gewährleistung für Rechtsmängel wird ausgeschlossen, es sei denn; der Verkäufer verschweigt einen Mangel im Rechte arglistig.</w:t>
      </w:r>
    </w:p>
    <w:p w:rsidR="00E678E9" w:rsidRDefault="00E678E9" w:rsidP="00E678E9">
      <w:pPr>
        <w:rPr>
          <w:rFonts w:asciiTheme="minorHAnsi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b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b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b/>
          <w:sz w:val="24"/>
          <w:szCs w:val="24"/>
        </w:rPr>
      </w:pPr>
    </w:p>
    <w:p w:rsidR="00E678E9" w:rsidRPr="008F66A3" w:rsidRDefault="00E678E9" w:rsidP="00E678E9">
      <w:pPr>
        <w:rPr>
          <w:rFonts w:asciiTheme="minorHAnsi" w:hAnsiTheme="minorHAnsi" w:cstheme="minorHAnsi"/>
          <w:b/>
          <w:sz w:val="24"/>
          <w:szCs w:val="24"/>
        </w:rPr>
      </w:pPr>
      <w:r w:rsidRPr="008F66A3">
        <w:rPr>
          <w:rFonts w:asciiTheme="minorHAnsi" w:eastAsia="Arial" w:hAnsiTheme="minorHAnsi" w:cstheme="minorHAnsi"/>
          <w:b/>
          <w:sz w:val="24"/>
          <w:szCs w:val="24"/>
        </w:rPr>
        <w:lastRenderedPageBreak/>
        <w:t>§ 5 Haftung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49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 xml:space="preserve">Im </w:t>
      </w:r>
      <w:r w:rsidR="002F6F8B" w:rsidRPr="005F51C8">
        <w:rPr>
          <w:rFonts w:asciiTheme="minorHAnsi" w:eastAsia="Arial" w:hAnsiTheme="minorHAnsi" w:cstheme="minorHAnsi"/>
          <w:sz w:val="24"/>
          <w:szCs w:val="24"/>
        </w:rPr>
        <w:t>Übrigen</w:t>
      </w:r>
      <w:r w:rsidRPr="005F51C8">
        <w:rPr>
          <w:rFonts w:asciiTheme="minorHAnsi" w:eastAsia="Arial" w:hAnsiTheme="minorHAnsi" w:cstheme="minorHAnsi"/>
          <w:sz w:val="24"/>
          <w:szCs w:val="24"/>
        </w:rPr>
        <w:t xml:space="preserve"> haftet der Verkäufer grundsätzlich nur für vorsätzliches und fahrlässiges Verhalten.</w:t>
      </w:r>
    </w:p>
    <w:p w:rsidR="00E678E9" w:rsidRPr="005F51C8" w:rsidRDefault="00E678E9" w:rsidP="00E678E9">
      <w:pPr>
        <w:spacing w:line="251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30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Im Falle einfacher Fahrlässigkeit bleibt die Haftung au</w:t>
      </w:r>
      <w:r w:rsidR="002F6F8B">
        <w:rPr>
          <w:rFonts w:asciiTheme="minorHAnsi" w:eastAsia="Arial" w:hAnsiTheme="minorHAnsi" w:cstheme="minorHAnsi"/>
          <w:sz w:val="24"/>
          <w:szCs w:val="24"/>
        </w:rPr>
        <w:t>f die Verletzung vertragswesent</w:t>
      </w:r>
      <w:r w:rsidRPr="005F51C8">
        <w:rPr>
          <w:rFonts w:asciiTheme="minorHAnsi" w:eastAsia="Arial" w:hAnsiTheme="minorHAnsi" w:cstheme="minorHAnsi"/>
          <w:sz w:val="24"/>
          <w:szCs w:val="24"/>
        </w:rPr>
        <w:t>licher Pflichten (sog. Kardinalpflichten) beschränkt</w:t>
      </w:r>
      <w:r w:rsidR="002F6F8B">
        <w:rPr>
          <w:rFonts w:asciiTheme="minorHAnsi" w:eastAsia="Arial" w:hAnsiTheme="minorHAnsi" w:cstheme="minorHAnsi"/>
          <w:sz w:val="24"/>
          <w:szCs w:val="24"/>
        </w:rPr>
        <w:t xml:space="preserve"> und der Höhe nach auf einen Be</w:t>
      </w:r>
      <w:r w:rsidRPr="005F51C8">
        <w:rPr>
          <w:rFonts w:asciiTheme="minorHAnsi" w:eastAsia="Arial" w:hAnsiTheme="minorHAnsi" w:cstheme="minorHAnsi"/>
          <w:sz w:val="24"/>
          <w:szCs w:val="24"/>
        </w:rPr>
        <w:t>trag, der dem des Kaufpreises entspricht, begrenzt.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4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8F66A3" w:rsidRDefault="00E678E9" w:rsidP="00E678E9">
      <w:pPr>
        <w:rPr>
          <w:rFonts w:asciiTheme="minorHAnsi" w:hAnsiTheme="minorHAnsi" w:cstheme="minorHAnsi"/>
          <w:b/>
          <w:sz w:val="24"/>
          <w:szCs w:val="24"/>
        </w:rPr>
      </w:pPr>
      <w:r w:rsidRPr="008F66A3">
        <w:rPr>
          <w:rFonts w:asciiTheme="minorHAnsi" w:eastAsia="Arial" w:hAnsiTheme="minorHAnsi" w:cstheme="minorHAnsi"/>
          <w:b/>
          <w:sz w:val="24"/>
          <w:szCs w:val="24"/>
        </w:rPr>
        <w:t>§ 6 Anwendbares Recht / Gerichtsstand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49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Es gilt deutsches Recht. Ausschließlicher Gerichtsstand für alle Ansprüche ist – soweit ein solcher wirksam vereinbar ist – _____________________________.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82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8F66A3" w:rsidRDefault="00E678E9" w:rsidP="00E678E9">
      <w:pPr>
        <w:rPr>
          <w:rFonts w:asciiTheme="minorHAnsi" w:hAnsiTheme="minorHAnsi" w:cstheme="minorHAnsi"/>
          <w:b/>
          <w:sz w:val="24"/>
          <w:szCs w:val="24"/>
        </w:rPr>
      </w:pPr>
      <w:r w:rsidRPr="008F66A3">
        <w:rPr>
          <w:rFonts w:asciiTheme="minorHAnsi" w:eastAsia="Arial" w:hAnsiTheme="minorHAnsi" w:cstheme="minorHAnsi"/>
          <w:b/>
          <w:sz w:val="24"/>
          <w:szCs w:val="24"/>
        </w:rPr>
        <w:t>§ 7 Schriftformklausel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49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Änderungen und Ergänzungen dieses Vertrages bedürfen zu ihrer Wirksamkeit der Schriftform. Dies gilt auch für eine Änderung dieser Klausel selbst.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79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8F66A3" w:rsidRDefault="00E678E9" w:rsidP="00E678E9">
      <w:pPr>
        <w:rPr>
          <w:rFonts w:asciiTheme="minorHAnsi" w:hAnsiTheme="minorHAnsi" w:cstheme="minorHAnsi"/>
          <w:b/>
          <w:sz w:val="24"/>
          <w:szCs w:val="24"/>
        </w:rPr>
      </w:pPr>
      <w:r w:rsidRPr="008F66A3">
        <w:rPr>
          <w:rFonts w:asciiTheme="minorHAnsi" w:eastAsia="Arial" w:hAnsiTheme="minorHAnsi" w:cstheme="minorHAnsi"/>
          <w:b/>
          <w:sz w:val="24"/>
          <w:szCs w:val="24"/>
        </w:rPr>
        <w:t>§ 8 Salvatorische Klausel</w:t>
      </w:r>
    </w:p>
    <w:p w:rsidR="00E678E9" w:rsidRPr="005F51C8" w:rsidRDefault="00E678E9" w:rsidP="00E678E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:rsidR="00E678E9" w:rsidRPr="005F51C8" w:rsidRDefault="00E678E9" w:rsidP="00E678E9">
      <w:pPr>
        <w:spacing w:line="321" w:lineRule="auto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 xml:space="preserve">Sollten einzelne Bestimmungen dieses Vertrages ganz oder teilweise unwirksam oder nichtig sein oder werden, so wird dadurch die Wirksamkeit des Vertrages im </w:t>
      </w:r>
      <w:r w:rsidR="002F6F8B" w:rsidRPr="005F51C8">
        <w:rPr>
          <w:rFonts w:asciiTheme="minorHAnsi" w:eastAsia="Arial" w:hAnsiTheme="minorHAnsi" w:cstheme="minorHAnsi"/>
          <w:sz w:val="24"/>
          <w:szCs w:val="24"/>
        </w:rPr>
        <w:t>Übrigen</w:t>
      </w:r>
      <w:r w:rsidRPr="005F51C8">
        <w:rPr>
          <w:rFonts w:asciiTheme="minorHAnsi" w:eastAsia="Arial" w:hAnsiTheme="minorHAnsi" w:cstheme="minorHAnsi"/>
          <w:sz w:val="24"/>
          <w:szCs w:val="24"/>
        </w:rPr>
        <w:t xml:space="preserve"> nicht berührt. Die Vertragsparteien verpflichten sich, </w:t>
      </w:r>
      <w:r w:rsidR="002F6F8B">
        <w:rPr>
          <w:rFonts w:asciiTheme="minorHAnsi" w:eastAsia="Arial" w:hAnsiTheme="minorHAnsi" w:cstheme="minorHAnsi"/>
          <w:sz w:val="24"/>
          <w:szCs w:val="24"/>
        </w:rPr>
        <w:t>die unwirksame oder nichtige Be</w:t>
      </w:r>
      <w:r w:rsidRPr="005F51C8">
        <w:rPr>
          <w:rFonts w:asciiTheme="minorHAnsi" w:eastAsia="Arial" w:hAnsiTheme="minorHAnsi" w:cstheme="minorHAnsi"/>
          <w:sz w:val="24"/>
          <w:szCs w:val="24"/>
        </w:rPr>
        <w:t>stimmung durch diejenige wirksame Bestimmung zu ersetzen, die dem rechtlich und vor allem wirtschaftlich Gewollten rechtswirksam möglichst nahe kommt.</w:t>
      </w:r>
    </w:p>
    <w:p w:rsidR="00E678E9" w:rsidRPr="005F51C8" w:rsidRDefault="00E678E9" w:rsidP="00E678E9">
      <w:pPr>
        <w:spacing w:line="281" w:lineRule="exact"/>
        <w:rPr>
          <w:rFonts w:asciiTheme="minorHAnsi" w:hAnsiTheme="minorHAnsi" w:cstheme="minorHAnsi"/>
          <w:sz w:val="24"/>
          <w:szCs w:val="24"/>
        </w:rPr>
      </w:pPr>
    </w:p>
    <w:p w:rsidR="00E678E9" w:rsidRDefault="00E678E9" w:rsidP="00E678E9">
      <w:pPr>
        <w:spacing w:line="321" w:lineRule="auto"/>
        <w:ind w:right="8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Sind Bestimmungen dieses Vertrages auslegungs- oder ergänzungsbedürftig, erfolgt die Auslegung oder</w:t>
      </w:r>
      <w:r w:rsidR="002F6F8B">
        <w:rPr>
          <w:rFonts w:asciiTheme="minorHAnsi" w:eastAsia="Arial" w:hAnsiTheme="minorHAnsi" w:cstheme="minorHAnsi"/>
          <w:sz w:val="24"/>
          <w:szCs w:val="24"/>
        </w:rPr>
        <w:t xml:space="preserve"> Ergänzung unter </w:t>
      </w:r>
      <w:proofErr w:type="spellStart"/>
      <w:r w:rsidR="002F6F8B">
        <w:rPr>
          <w:rFonts w:asciiTheme="minorHAnsi" w:eastAsia="Arial" w:hAnsiTheme="minorHAnsi" w:cstheme="minorHAnsi"/>
          <w:sz w:val="24"/>
          <w:szCs w:val="24"/>
        </w:rPr>
        <w:t>weitestgehe</w:t>
      </w:r>
      <w:bookmarkStart w:id="0" w:name="_GoBack"/>
      <w:bookmarkEnd w:id="0"/>
      <w:r w:rsidR="002F6F8B">
        <w:rPr>
          <w:rFonts w:asciiTheme="minorHAnsi" w:eastAsia="Arial" w:hAnsiTheme="minorHAnsi" w:cstheme="minorHAnsi"/>
          <w:sz w:val="24"/>
          <w:szCs w:val="24"/>
        </w:rPr>
        <w:t>nder</w:t>
      </w:r>
      <w:proofErr w:type="spellEnd"/>
      <w:r w:rsidRPr="005F51C8">
        <w:rPr>
          <w:rFonts w:asciiTheme="minorHAnsi" w:eastAsia="Arial" w:hAnsiTheme="minorHAnsi" w:cstheme="minorHAnsi"/>
          <w:sz w:val="24"/>
          <w:szCs w:val="24"/>
        </w:rPr>
        <w:t xml:space="preserve"> Berücksichtigung von Zweck und Inhalt des Vertrages; sowie dem mutmaßlichen Willen der Vertragsparteien, wenn diese die Auslegungs- oder Ergänzungsbedürftigkeit erkannt hätten. Gleiches gilt für den Fall von Regelungslücken.</w:t>
      </w:r>
    </w:p>
    <w:p w:rsidR="00E678E9" w:rsidRDefault="00E678E9" w:rsidP="00E678E9">
      <w:pPr>
        <w:spacing w:line="321" w:lineRule="auto"/>
        <w:ind w:right="860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tabs>
          <w:tab w:val="left" w:pos="180"/>
        </w:tabs>
        <w:rPr>
          <w:rFonts w:asciiTheme="minorHAnsi" w:eastAsia="Arial" w:hAnsiTheme="minorHAnsi" w:cstheme="minorHAnsi"/>
          <w:b/>
          <w:sz w:val="24"/>
          <w:szCs w:val="24"/>
        </w:rPr>
      </w:pPr>
    </w:p>
    <w:p w:rsidR="00E678E9" w:rsidRDefault="00E678E9" w:rsidP="00E678E9">
      <w:pPr>
        <w:tabs>
          <w:tab w:val="left" w:pos="180"/>
        </w:tabs>
        <w:rPr>
          <w:rFonts w:asciiTheme="minorHAnsi" w:eastAsia="Arial" w:hAnsiTheme="minorHAnsi" w:cstheme="minorHAnsi"/>
          <w:b/>
          <w:sz w:val="24"/>
          <w:szCs w:val="24"/>
        </w:rPr>
      </w:pPr>
    </w:p>
    <w:p w:rsidR="00E678E9" w:rsidRPr="00E678E9" w:rsidRDefault="00E678E9" w:rsidP="00E678E9">
      <w:pPr>
        <w:tabs>
          <w:tab w:val="left" w:pos="180"/>
        </w:tabs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lastRenderedPageBreak/>
        <w:t>§ 9</w:t>
      </w:r>
      <w:r w:rsidRPr="008F66A3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E678E9">
        <w:rPr>
          <w:rFonts w:asciiTheme="minorHAnsi" w:eastAsia="Arial" w:hAnsiTheme="minorHAnsi" w:cstheme="minorHAnsi"/>
          <w:b/>
          <w:sz w:val="24"/>
          <w:szCs w:val="24"/>
        </w:rPr>
        <w:t>Sonstige Vereinbarungen</w:t>
      </w:r>
    </w:p>
    <w:p w:rsidR="00E678E9" w:rsidRPr="005F51C8" w:rsidRDefault="00E678E9" w:rsidP="00E678E9">
      <w:pPr>
        <w:spacing w:line="253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E678E9" w:rsidRPr="005F51C8" w:rsidRDefault="00E678E9" w:rsidP="00E678E9">
      <w:pPr>
        <w:spacing w:line="253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E678E9" w:rsidRPr="005F51C8" w:rsidRDefault="00E678E9" w:rsidP="00E678E9">
      <w:pPr>
        <w:spacing w:line="253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E678E9" w:rsidRPr="005F51C8" w:rsidRDefault="00E678E9" w:rsidP="00E678E9">
      <w:pPr>
        <w:spacing w:line="253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E678E9" w:rsidRPr="005F51C8" w:rsidRDefault="00E678E9" w:rsidP="00E678E9">
      <w:pPr>
        <w:spacing w:line="250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E678E9" w:rsidRPr="005F51C8" w:rsidRDefault="00E678E9" w:rsidP="00E678E9">
      <w:pPr>
        <w:spacing w:line="253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E678E9" w:rsidRPr="005F51C8" w:rsidRDefault="00E678E9" w:rsidP="00E678E9">
      <w:pPr>
        <w:spacing w:line="253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E678E9" w:rsidRPr="005F51C8" w:rsidRDefault="00E678E9" w:rsidP="00E678E9">
      <w:pPr>
        <w:spacing w:line="253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E678E9" w:rsidRPr="005F51C8" w:rsidRDefault="00E678E9" w:rsidP="00E678E9">
      <w:pPr>
        <w:spacing w:line="253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E678E9" w:rsidRPr="005F51C8" w:rsidRDefault="00E678E9" w:rsidP="00E678E9">
      <w:pPr>
        <w:spacing w:line="253" w:lineRule="exact"/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</w:t>
      </w:r>
    </w:p>
    <w:p w:rsidR="004C1CFE" w:rsidRDefault="004C1CFE"/>
    <w:p w:rsidR="00E678E9" w:rsidRDefault="00E678E9"/>
    <w:p w:rsidR="00E678E9" w:rsidRDefault="00E678E9"/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...............................................</w:t>
      </w:r>
      <w:r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</w:t>
      </w:r>
      <w:r w:rsidRPr="005F51C8">
        <w:rPr>
          <w:rFonts w:asciiTheme="minorHAnsi" w:eastAsia="Arial" w:hAnsiTheme="minorHAnsi" w:cstheme="minorHAnsi"/>
          <w:sz w:val="24"/>
          <w:szCs w:val="24"/>
        </w:rPr>
        <w:t>................................................</w:t>
      </w: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Ort, Datum</w:t>
      </w:r>
      <w:r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</w:t>
      </w:r>
      <w:r w:rsidRPr="005F51C8">
        <w:rPr>
          <w:rFonts w:asciiTheme="minorHAnsi" w:eastAsia="Arial" w:hAnsiTheme="minorHAnsi" w:cstheme="minorHAnsi"/>
          <w:sz w:val="24"/>
          <w:szCs w:val="24"/>
        </w:rPr>
        <w:t>Käufer</w:t>
      </w: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Default="00E678E9" w:rsidP="00E678E9">
      <w:pPr>
        <w:rPr>
          <w:rFonts w:asciiTheme="minorHAnsi" w:eastAsia="Arial" w:hAnsiTheme="minorHAnsi" w:cstheme="minorHAnsi"/>
          <w:sz w:val="24"/>
          <w:szCs w:val="24"/>
        </w:rPr>
      </w:pPr>
    </w:p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...............................................</w:t>
      </w:r>
      <w:r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</w:t>
      </w:r>
      <w:r w:rsidRPr="005F51C8">
        <w:rPr>
          <w:rFonts w:asciiTheme="minorHAnsi" w:eastAsia="Arial" w:hAnsiTheme="minorHAnsi" w:cstheme="minorHAnsi"/>
          <w:sz w:val="24"/>
          <w:szCs w:val="24"/>
        </w:rPr>
        <w:t>................................................</w:t>
      </w:r>
    </w:p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  <w:r w:rsidRPr="005F51C8">
        <w:rPr>
          <w:rFonts w:asciiTheme="minorHAnsi" w:eastAsia="Arial" w:hAnsiTheme="minorHAnsi" w:cstheme="minorHAnsi"/>
          <w:sz w:val="24"/>
          <w:szCs w:val="24"/>
        </w:rPr>
        <w:t>Ort, Datum</w:t>
      </w:r>
      <w:r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</w:t>
      </w:r>
      <w:r w:rsidRPr="005F51C8">
        <w:rPr>
          <w:rFonts w:asciiTheme="minorHAnsi" w:eastAsia="Arial" w:hAnsiTheme="minorHAnsi" w:cstheme="minorHAnsi"/>
          <w:sz w:val="24"/>
          <w:szCs w:val="24"/>
        </w:rPr>
        <w:t>Verkäufer</w:t>
      </w:r>
    </w:p>
    <w:p w:rsidR="00E678E9" w:rsidRPr="005F51C8" w:rsidRDefault="00E678E9" w:rsidP="00E678E9">
      <w:pPr>
        <w:rPr>
          <w:rFonts w:asciiTheme="minorHAnsi" w:hAnsiTheme="minorHAnsi" w:cstheme="minorHAnsi"/>
          <w:sz w:val="24"/>
          <w:szCs w:val="24"/>
        </w:rPr>
      </w:pPr>
    </w:p>
    <w:p w:rsidR="00E678E9" w:rsidRDefault="00E678E9"/>
    <w:p w:rsidR="00E678E9" w:rsidRDefault="00E678E9"/>
    <w:sectPr w:rsidR="00E67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BE88EFD0"/>
    <w:lvl w:ilvl="0" w:tplc="B7DC080A">
      <w:start w:val="1"/>
      <w:numFmt w:val="bullet"/>
      <w:lvlText w:val="§"/>
      <w:lvlJc w:val="left"/>
    </w:lvl>
    <w:lvl w:ilvl="1" w:tplc="A45CC60E">
      <w:numFmt w:val="decimal"/>
      <w:lvlText w:val=""/>
      <w:lvlJc w:val="left"/>
    </w:lvl>
    <w:lvl w:ilvl="2" w:tplc="99C826E2">
      <w:numFmt w:val="decimal"/>
      <w:lvlText w:val=""/>
      <w:lvlJc w:val="left"/>
    </w:lvl>
    <w:lvl w:ilvl="3" w:tplc="2FCC100C">
      <w:numFmt w:val="decimal"/>
      <w:lvlText w:val=""/>
      <w:lvlJc w:val="left"/>
    </w:lvl>
    <w:lvl w:ilvl="4" w:tplc="093803DC">
      <w:numFmt w:val="decimal"/>
      <w:lvlText w:val=""/>
      <w:lvlJc w:val="left"/>
    </w:lvl>
    <w:lvl w:ilvl="5" w:tplc="8B68911A">
      <w:numFmt w:val="decimal"/>
      <w:lvlText w:val=""/>
      <w:lvlJc w:val="left"/>
    </w:lvl>
    <w:lvl w:ilvl="6" w:tplc="0EDA1416">
      <w:numFmt w:val="decimal"/>
      <w:lvlText w:val=""/>
      <w:lvlJc w:val="left"/>
    </w:lvl>
    <w:lvl w:ilvl="7" w:tplc="EB2A6F22">
      <w:numFmt w:val="decimal"/>
      <w:lvlText w:val=""/>
      <w:lvlJc w:val="left"/>
    </w:lvl>
    <w:lvl w:ilvl="8" w:tplc="F2401F5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E9"/>
    <w:rsid w:val="002F6F8B"/>
    <w:rsid w:val="004C1CFE"/>
    <w:rsid w:val="00E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78E9"/>
    <w:pPr>
      <w:spacing w:after="0" w:line="240" w:lineRule="auto"/>
    </w:pPr>
    <w:rPr>
      <w:rFonts w:ascii="Times New Roman" w:eastAsiaTheme="minorEastAsia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78E9"/>
    <w:pPr>
      <w:spacing w:after="0" w:line="240" w:lineRule="auto"/>
    </w:pPr>
    <w:rPr>
      <w:rFonts w:ascii="Times New Roman" w:eastAsiaTheme="minorEastAsia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Zekra-01</dc:creator>
  <cp:lastModifiedBy>Zekra-01</cp:lastModifiedBy>
  <cp:revision>2</cp:revision>
  <dcterms:created xsi:type="dcterms:W3CDTF">2020-09-09T18:05:00Z</dcterms:created>
  <dcterms:modified xsi:type="dcterms:W3CDTF">2020-09-09T18:25:00Z</dcterms:modified>
</cp:coreProperties>
</file>